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-279399</wp:posOffset>
                </wp:positionV>
                <wp:extent cx="2133600" cy="11995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83963" y="3185005"/>
                          <a:ext cx="2124075" cy="1189990"/>
                        </a:xfrm>
                        <a:custGeom>
                          <a:rect b="b" l="l" r="r" t="t"/>
                          <a:pathLst>
                            <a:path extrusionOk="0" h="1189990" w="2124075">
                              <a:moveTo>
                                <a:pt x="0" y="0"/>
                              </a:moveTo>
                              <a:lnTo>
                                <a:pt x="0" y="1189990"/>
                              </a:lnTo>
                              <a:lnTo>
                                <a:pt x="2124075" y="1189990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المملكة المغربية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وزارة التربية الوطنية والتكوين المهني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الأكاديمية الجهوية للتربية والتكوين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لجهة طنجة – تطوان – الحسيمة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المديرية الإقليمية لوزان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م. م. قلعة بني روثن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-279399</wp:posOffset>
                </wp:positionV>
                <wp:extent cx="2133600" cy="11995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199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-228599</wp:posOffset>
                </wp:positionV>
                <wp:extent cx="2600325" cy="11423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50600" y="3213580"/>
                          <a:ext cx="2590800" cy="1132840"/>
                        </a:xfrm>
                        <a:custGeom>
                          <a:rect b="b" l="l" r="r" t="t"/>
                          <a:pathLst>
                            <a:path extrusionOk="0" h="1132840" w="2590800">
                              <a:moveTo>
                                <a:pt x="0" y="0"/>
                              </a:moveTo>
                              <a:lnTo>
                                <a:pt x="0" y="1132840"/>
                              </a:lnTo>
                              <a:lnTo>
                                <a:pt x="2590800" y="1132840"/>
                              </a:lnTo>
                              <a:lnTo>
                                <a:pt x="259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السنة الدراسية	: 2016/2017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مدة الإنجاز	: ساعة ونصف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الاسم والنسب	: 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رقم الامتحان	: ...........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-228599</wp:posOffset>
                </wp:positionV>
                <wp:extent cx="2600325" cy="114236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1142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-25399</wp:posOffset>
                </wp:positionV>
                <wp:extent cx="5391150" cy="9715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79000" y="3322800"/>
                          <a:ext cx="5334000" cy="914400"/>
                        </a:xfrm>
                        <a:custGeom>
                          <a:rect b="b" l="l" r="r" t="t"/>
                          <a:pathLst>
                            <a:path extrusionOk="0" h="914400" w="5334000">
                              <a:moveTo>
                                <a:pt x="0" y="0"/>
                              </a:moveTo>
                              <a:lnTo>
                                <a:pt x="0" y="914400"/>
                              </a:lnTo>
                              <a:lnTo>
                                <a:pt x="5334000" y="9144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الامتحان الموحد المدرسي – الأسدس الأول – لأقسام السنة السادسة ابتدائي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دورة يناير 2017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مادة اللغة العربية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-25399</wp:posOffset>
                </wp:positionV>
                <wp:extent cx="5391150" cy="9715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933"/>
        </w:tabs>
        <w:bidi w:val="1"/>
        <w:ind w:right="48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ind w:right="480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تلوث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والـمحيط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يعيش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المصانع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تنطلق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غازات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سامة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وفضلات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مضرة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بالإنسان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والحيوان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والنبات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المياه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القذرة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والأوساخ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المتناثرة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شوارع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الـمدن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والقرى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مسببة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تلوث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وإصابة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بأمراض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خطيرة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ومزمنة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ينتحر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يدري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يدمر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الـمحيط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u w:val="single"/>
          <w:rtl w:val="1"/>
        </w:rPr>
        <w:t xml:space="preserve">تدميرا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يصعب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علاجه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الـمستقبل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فصار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جانيا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غيره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right="480" w:firstLine="720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يتحمل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البيئة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u w:val="single"/>
          <w:rtl w:val="1"/>
        </w:rPr>
        <w:t xml:space="preserve">الكارثة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حتما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ستمس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استثناء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علينا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تجنب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يسيء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محيطنا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البيئي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u w:val="single"/>
          <w:rtl w:val="1"/>
        </w:rPr>
        <w:t xml:space="preserve">رغبة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مستقبلا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الشكل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والفهم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(10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نقط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4933"/>
        </w:tabs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سميك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(6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4933"/>
        </w:tabs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اقترح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للنص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. (1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933"/>
        </w:tabs>
        <w:bidi w:val="1"/>
        <w:spacing w:line="360" w:lineRule="auto"/>
        <w:ind w:left="720" w:right="480" w:firstLine="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4933"/>
        </w:tabs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نافعة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 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(1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صيبة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(1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4933"/>
        </w:tabs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مستقبلا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(1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933"/>
        </w:tabs>
        <w:bidi w:val="1"/>
        <w:spacing w:line="360" w:lineRule="auto"/>
        <w:ind w:left="360" w:right="4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tabs>
          <w:tab w:val="left" w:leader="none" w:pos="4933"/>
        </w:tabs>
        <w:bidi w:val="1"/>
        <w:spacing w:line="360" w:lineRule="auto"/>
        <w:ind w:left="360" w:right="4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bidi w:val="1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التراكيب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والصرف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والتحويل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والإملاء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(10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نقط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(3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line="360" w:lineRule="auto"/>
        <w:ind w:left="1080" w:right="4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0"/>
        </w:rPr>
        <w:tab/>
        <w:t xml:space="preserve">: 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360" w:lineRule="auto"/>
        <w:ind w:left="1080" w:right="4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0"/>
        </w:rPr>
        <w:tab/>
        <w:t xml:space="preserve">: 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360" w:lineRule="auto"/>
        <w:ind w:left="1080" w:right="4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0"/>
        </w:rPr>
        <w:tab/>
        <w:tab/>
        <w:t xml:space="preserve">: 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right="48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للمجهول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(1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line="276" w:lineRule="auto"/>
        <w:ind w:left="108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line="360" w:lineRule="auto"/>
        <w:ind w:left="108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(2.5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76" w:lineRule="auto"/>
        <w:ind w:left="720" w:right="48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–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 –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–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–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–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–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– 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–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–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َ. </w:t>
      </w:r>
    </w:p>
    <w:tbl>
      <w:tblPr>
        <w:tblStyle w:val="Table1"/>
        <w:bidiVisual w:val="1"/>
        <w:tblW w:w="94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8"/>
        <w:gridCol w:w="1569"/>
        <w:gridCol w:w="1569"/>
        <w:gridCol w:w="1569"/>
        <w:gridCol w:w="1569"/>
        <w:gridCol w:w="1569"/>
        <w:tblGridChange w:id="0">
          <w:tblGrid>
            <w:gridCol w:w="1568"/>
            <w:gridCol w:w="1569"/>
            <w:gridCol w:w="1569"/>
            <w:gridCol w:w="1569"/>
            <w:gridCol w:w="1569"/>
            <w:gridCol w:w="156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مهموز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مضعف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أجوف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ind w:right="8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ناقص</w:t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28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2C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2E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30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  <w:p w:rsidR="00000000" w:rsidDel="00000000" w:rsidP="00000000" w:rsidRDefault="00000000" w:rsidRPr="00000000" w14:paraId="00000032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..................</w:t>
            </w:r>
          </w:p>
        </w:tc>
      </w:tr>
    </w:tbl>
    <w:p w:rsidR="00000000" w:rsidDel="00000000" w:rsidP="00000000" w:rsidRDefault="00000000" w:rsidRPr="00000000" w14:paraId="00000033">
      <w:pPr>
        <w:bidi w:val="1"/>
        <w:spacing w:line="360" w:lineRule="auto"/>
        <w:ind w:right="48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أتمم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(2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360" w:lineRule="auto"/>
        <w:ind w:left="720" w:right="4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تطور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بفضل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الصناعا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الحديثـ</w:t>
      </w:r>
      <w:r w:rsidDel="00000000" w:rsidR="00000000" w:rsidRPr="00000000">
        <w:rPr>
          <w:sz w:val="28"/>
          <w:szCs w:val="28"/>
          <w:rtl w:val="1"/>
        </w:rPr>
        <w:t xml:space="preserve">...،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مخلفا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خطير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أثر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سلبا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والحيوان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والنبا</w:t>
      </w:r>
      <w:r w:rsidDel="00000000" w:rsidR="00000000" w:rsidRPr="00000000">
        <w:rPr>
          <w:sz w:val="28"/>
          <w:szCs w:val="28"/>
          <w:rtl w:val="1"/>
        </w:rPr>
        <w:t xml:space="preserve">... </w:t>
      </w:r>
      <w:r w:rsidDel="00000000" w:rsidR="00000000" w:rsidRPr="00000000">
        <w:rPr>
          <w:sz w:val="28"/>
          <w:szCs w:val="28"/>
          <w:rtl w:val="1"/>
        </w:rPr>
        <w:t xml:space="preserve">والأرض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bidi w:val="1"/>
        <w:spacing w:line="360" w:lineRule="auto"/>
        <w:ind w:left="720" w:right="4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منقوصا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ممدودا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1"/>
        </w:rPr>
        <w:t xml:space="preserve">(1.5 </w:t>
      </w:r>
      <w:r w:rsidDel="00000000" w:rsidR="00000000" w:rsidRPr="00000000">
        <w:rPr>
          <w:i w:val="1"/>
          <w:sz w:val="28"/>
          <w:szCs w:val="28"/>
          <w:rtl w:val="1"/>
        </w:rPr>
        <w:t xml:space="preserve">ن</w:t>
      </w:r>
      <w:r w:rsidDel="00000000" w:rsidR="00000000" w:rsidRPr="00000000">
        <w:rPr>
          <w:i w:val="1"/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bidi w:val="1"/>
        <w:spacing w:line="360" w:lineRule="auto"/>
        <w:ind w:left="9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- </w:t>
      </w:r>
      <w:r w:rsidDel="00000000" w:rsidR="00000000" w:rsidRPr="00000000">
        <w:rPr>
          <w:sz w:val="28"/>
          <w:szCs w:val="28"/>
          <w:rtl w:val="1"/>
        </w:rPr>
        <w:t xml:space="preserve">المقصور</w:t>
      </w:r>
      <w:r w:rsidDel="00000000" w:rsidR="00000000" w:rsidRPr="00000000">
        <w:rPr>
          <w:sz w:val="28"/>
          <w:szCs w:val="28"/>
          <w:rtl w:val="1"/>
        </w:rPr>
        <w:t xml:space="preserve">: ...........................</w:t>
        <w:tab/>
        <w:t xml:space="preserve">  - </w:t>
      </w:r>
      <w:r w:rsidDel="00000000" w:rsidR="00000000" w:rsidRPr="00000000">
        <w:rPr>
          <w:sz w:val="28"/>
          <w:szCs w:val="28"/>
          <w:rtl w:val="1"/>
        </w:rPr>
        <w:t xml:space="preserve">المنقوص</w:t>
      </w:r>
      <w:r w:rsidDel="00000000" w:rsidR="00000000" w:rsidRPr="00000000">
        <w:rPr>
          <w:sz w:val="28"/>
          <w:szCs w:val="28"/>
          <w:rtl w:val="1"/>
        </w:rPr>
        <w:t xml:space="preserve">: .........................  - </w:t>
      </w:r>
      <w:r w:rsidDel="00000000" w:rsidR="00000000" w:rsidRPr="00000000">
        <w:rPr>
          <w:sz w:val="28"/>
          <w:szCs w:val="28"/>
          <w:rtl w:val="1"/>
        </w:rPr>
        <w:t xml:space="preserve">الممدود</w:t>
      </w:r>
      <w:r w:rsidDel="00000000" w:rsidR="00000000" w:rsidRPr="00000000">
        <w:rPr>
          <w:sz w:val="28"/>
          <w:szCs w:val="28"/>
          <w:rtl w:val="1"/>
        </w:rPr>
        <w:t xml:space="preserve">: ...........................</w:t>
      </w:r>
    </w:p>
    <w:p w:rsidR="00000000" w:rsidDel="00000000" w:rsidP="00000000" w:rsidRDefault="00000000" w:rsidRPr="00000000" w14:paraId="00000038">
      <w:pPr>
        <w:bidi w:val="1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360" w:lineRule="auto"/>
        <w:ind w:right="4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التعبير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(10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نقط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3A">
      <w:pPr>
        <w:bidi w:val="1"/>
        <w:spacing w:line="360" w:lineRule="auto"/>
        <w:ind w:left="720" w:right="4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308610</wp:posOffset>
            </wp:positionV>
            <wp:extent cx="1657350" cy="1657350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bidi w:val="1"/>
        <w:spacing w:line="276" w:lineRule="auto"/>
        <w:ind w:right="4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القندس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ضفاف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والجداول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العذبة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الغابات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القندس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بمهارته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بأسنانه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أغرب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أعضائه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فلطح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المجداف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القندس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بأوروبا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كندا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بأمريكا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الشمالية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تخذ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لحمايته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الانقراض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يتغذى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القندس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الأشجار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وبالأغصان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والشجيرات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القندس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2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4 </w:t>
      </w:r>
      <w:r w:rsidDel="00000000" w:rsidR="00000000" w:rsidRPr="00000000">
        <w:rPr>
          <w:sz w:val="28"/>
          <w:szCs w:val="28"/>
          <w:rtl w:val="1"/>
        </w:rPr>
        <w:t xml:space="preserve">جراء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تقريبا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360" w:lineRule="auto"/>
        <w:ind w:right="48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والموسوعة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ويكيبيديا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بتصرف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D">
      <w:pPr>
        <w:tabs>
          <w:tab w:val="left" w:leader="none" w:pos="4933"/>
        </w:tabs>
        <w:bidi w:val="1"/>
        <w:spacing w:line="360" w:lineRule="auto"/>
        <w:ind w:right="4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5397500</wp:posOffset>
                </wp:positionV>
                <wp:extent cx="9239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608550"/>
                          <a:ext cx="914400" cy="342900"/>
                        </a:xfrm>
                        <a:custGeom>
                          <a:rect b="b" l="l" r="r" t="t"/>
                          <a:pathLst>
                            <a:path extrusionOk="0" h="342900" w="9144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914400" y="3429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2/2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5397500</wp:posOffset>
                </wp:positionV>
                <wp:extent cx="923925" cy="352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127000</wp:posOffset>
                </wp:positionV>
                <wp:extent cx="6096000" cy="25425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07525" y="2518255"/>
                          <a:ext cx="6076950" cy="2523490"/>
                        </a:xfrm>
                        <a:custGeom>
                          <a:rect b="b" l="l" r="r" t="t"/>
                          <a:pathLst>
                            <a:path extrusionOk="0" h="2523490" w="6076950">
                              <a:moveTo>
                                <a:pt x="0" y="0"/>
                              </a:moveTo>
                              <a:lnTo>
                                <a:pt x="0" y="2523490"/>
                              </a:lnTo>
                              <a:lnTo>
                                <a:pt x="6076950" y="2523490"/>
                              </a:lnTo>
                              <a:lnTo>
                                <a:pt x="6076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lg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بطاقة تعريف حول: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الاسم	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الصنف	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المسكن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الموطن	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خاصية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جسمه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تغذيته		: 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فترة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الحمل	: .....................................................................................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127000</wp:posOffset>
                </wp:positionV>
                <wp:extent cx="6096000" cy="254254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2542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2" w:type="default"/>
      <w:pgSz w:h="16838" w:w="11906" w:orient="portrait"/>
      <w:pgMar w:bottom="719" w:top="856" w:left="720" w:right="1106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kkal Majall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114300" distR="114300">
              <wp:extent cx="5953125" cy="54610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 rot="10800000">
                        <a:off x="2374200" y="3757458"/>
                        <a:ext cx="5943600" cy="45085"/>
                      </a:xfrm>
                      <a:custGeom>
                        <a:rect b="b" l="l" r="r" t="t"/>
                        <a:pathLst>
                          <a:path extrusionOk="0" h="45085" w="5943600">
                            <a:moveTo>
                              <a:pt x="2971800" y="0"/>
                            </a:moveTo>
                            <a:lnTo>
                              <a:pt x="0" y="22542"/>
                            </a:lnTo>
                            <a:lnTo>
                              <a:pt x="2971800" y="45085"/>
                            </a:lnTo>
                            <a:lnTo>
                              <a:pt x="5943600" y="2254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953125" cy="54610"/>
              <wp:effectExtent b="0" l="0" r="0" t="0"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1/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